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68" w:rsidRDefault="003804AF" w:rsidP="00A85C68">
      <w:pPr>
        <w:spacing w:after="0" w:line="240" w:lineRule="auto"/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</w:pPr>
      <w:r>
        <w:rPr>
          <w:rFonts w:ascii="Georgia" w:eastAsia="Times New Roman" w:hAnsi="Georgia" w:cs="Times New Roman"/>
          <w:b/>
          <w:bCs/>
          <w:noProof/>
          <w:color w:val="333333"/>
          <w:sz w:val="24"/>
          <w:szCs w:val="24"/>
          <w:u w:val="single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4697095</wp:posOffset>
            </wp:positionH>
            <wp:positionV relativeFrom="paragraph">
              <wp:posOffset>-26670</wp:posOffset>
            </wp:positionV>
            <wp:extent cx="1387475" cy="1605915"/>
            <wp:effectExtent l="19050" t="0" r="3175" b="0"/>
            <wp:wrapTight wrapText="bothSides">
              <wp:wrapPolygon edited="0">
                <wp:start x="-297" y="0"/>
                <wp:lineTo x="-297" y="21267"/>
                <wp:lineTo x="21649" y="21267"/>
                <wp:lineTo x="21649" y="0"/>
                <wp:lineTo x="-297" y="0"/>
              </wp:wrapPolygon>
            </wp:wrapTight>
            <wp:docPr id="1" name="Imagen 1" descr="http://desmotivaciones.es/demots/201107/Embarazo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esmotivaciones.es/demots/201107/Embarazo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1605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5C68" w:rsidRPr="00A85C68">
        <w:rPr>
          <w:rFonts w:ascii="Georgia" w:eastAsia="Times New Roman" w:hAnsi="Georgia" w:cs="Times New Roman"/>
          <w:b/>
          <w:bCs/>
          <w:color w:val="333333"/>
          <w:sz w:val="24"/>
          <w:szCs w:val="24"/>
          <w:u w:val="single"/>
          <w:shd w:val="clear" w:color="auto" w:fill="FFFFFF"/>
          <w:lang w:eastAsia="es-ES"/>
        </w:rPr>
        <w:t>Los riegos de la sexualidad en adolescentes</w:t>
      </w:r>
      <w:r w:rsidR="00A85C68" w:rsidRPr="00A85C68">
        <w:rPr>
          <w:rFonts w:ascii="Georgia" w:eastAsia="Times New Roman" w:hAnsi="Georgia" w:cs="Times New Roman"/>
          <w:color w:val="333333"/>
          <w:sz w:val="24"/>
          <w:szCs w:val="24"/>
          <w:u w:val="single"/>
          <w:lang w:eastAsia="es-ES"/>
        </w:rPr>
        <w:br/>
      </w:r>
    </w:p>
    <w:p w:rsidR="00A85C68" w:rsidRPr="00A85C68" w:rsidRDefault="00A85C68" w:rsidP="00A85C6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es-ES"/>
        </w:rPr>
      </w:pPr>
      <w:r w:rsidRPr="00A85C68"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  <w:t>Las estadísticas muestran que los riesgos son altos y confirman que nuestros hijos no suelen ir bien preparados. Entre los riesgos más destacados:</w:t>
      </w:r>
      <w:r w:rsidRPr="00A85C68"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  <w:br/>
      </w:r>
    </w:p>
    <w:p w:rsidR="00A85C68" w:rsidRPr="00A85C68" w:rsidRDefault="00A85C68" w:rsidP="00A85C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</w:pPr>
      <w:r w:rsidRPr="00A85C68"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  <w:t>Embarazo.</w:t>
      </w:r>
    </w:p>
    <w:p w:rsidR="00A85C68" w:rsidRPr="00A85C68" w:rsidRDefault="00A85C68" w:rsidP="00A85C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</w:pPr>
      <w:r w:rsidRPr="00A85C68"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  <w:t>Enfermedades de transmisión sexual (SIDA, etc.).</w:t>
      </w:r>
    </w:p>
    <w:p w:rsidR="00A85C68" w:rsidRPr="00A85C68" w:rsidRDefault="00A85C68" w:rsidP="00A85C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59" w:lineRule="atLeast"/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</w:pPr>
      <w:r w:rsidRPr="00A85C68">
        <w:rPr>
          <w:rFonts w:ascii="Georgia" w:eastAsia="Times New Roman" w:hAnsi="Georgia" w:cs="Times New Roman"/>
          <w:color w:val="333333"/>
          <w:sz w:val="18"/>
          <w:szCs w:val="18"/>
          <w:lang w:eastAsia="es-ES"/>
        </w:rPr>
        <w:t>Experiencias adversas que conllevan actitudes negativas hacia su autoestima, seguridad, confianza, e incluso, hacia su futura vida sexual. Algunas de estas experiencias se realizan sin preparación alguna, bajo los los efectos del alcohol, drogas, etc. acentuando los efectos negativos.</w:t>
      </w:r>
    </w:p>
    <w:p w:rsidR="00A85C68" w:rsidRDefault="00A85C68" w:rsidP="00A85C68">
      <w:pPr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</w:pPr>
      <w:r w:rsidRPr="00A85C68">
        <w:rPr>
          <w:rFonts w:ascii="Georgia" w:eastAsia="Times New Roman" w:hAnsi="Georgia" w:cs="Times New Roman"/>
          <w:b/>
          <w:bCs/>
          <w:color w:val="333333"/>
          <w:sz w:val="24"/>
          <w:szCs w:val="24"/>
          <w:u w:val="single"/>
          <w:shd w:val="clear" w:color="auto" w:fill="FFFFFF"/>
          <w:lang w:eastAsia="es-ES"/>
        </w:rPr>
        <w:t>Consejos para prevenir los riesgos</w:t>
      </w:r>
      <w:r w:rsidRPr="00A85C68">
        <w:rPr>
          <w:rFonts w:ascii="Georgia" w:eastAsia="Times New Roman" w:hAnsi="Georgia" w:cs="Times New Roman"/>
          <w:color w:val="333333"/>
          <w:sz w:val="24"/>
          <w:szCs w:val="24"/>
          <w:u w:val="single"/>
          <w:lang w:eastAsia="es-ES"/>
        </w:rPr>
        <w:br/>
      </w:r>
    </w:p>
    <w:p w:rsidR="00AA6E63" w:rsidRDefault="00A85C68" w:rsidP="00A85C68">
      <w:pPr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</w:pPr>
      <w:r w:rsidRPr="00A85C68"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  <w:t xml:space="preserve">Los padres y educadores deben potenciar la formación y toma de conciencia de los adolescentes en relación con los riesgos que llevan consigo sus relaciones sexuales. Hay que insistirles en que el sexo no es un juego y que comportarse como adultos exige sentido de la responsabilidad. </w:t>
      </w:r>
    </w:p>
    <w:p w:rsidR="003804AF" w:rsidRPr="00A85C68" w:rsidRDefault="00E317A4" w:rsidP="00A85C68">
      <w:pPr>
        <w:rPr>
          <w:rFonts w:ascii="Georgia" w:eastAsia="Times New Roman" w:hAnsi="Georgia" w:cs="Times New Roman"/>
          <w:color w:val="333333"/>
          <w:sz w:val="18"/>
          <w:szCs w:val="18"/>
          <w:shd w:val="clear" w:color="auto" w:fill="FFFFFF"/>
          <w:lang w:eastAsia="es-ES"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2134870</wp:posOffset>
            </wp:positionH>
            <wp:positionV relativeFrom="paragraph">
              <wp:posOffset>295910</wp:posOffset>
            </wp:positionV>
            <wp:extent cx="3300730" cy="2273300"/>
            <wp:effectExtent l="19050" t="0" r="0" b="0"/>
            <wp:wrapTight wrapText="bothSides">
              <wp:wrapPolygon edited="0">
                <wp:start x="-125" y="0"/>
                <wp:lineTo x="-125" y="21359"/>
                <wp:lineTo x="21567" y="21359"/>
                <wp:lineTo x="21567" y="0"/>
                <wp:lineTo x="-125" y="0"/>
              </wp:wrapPolygon>
            </wp:wrapTight>
            <wp:docPr id="7" name="Imagen 7" descr="http://male1506.files.wordpress.com/2010/10/foto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ale1506.files.wordpress.com/2010/10/foto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730" cy="227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-452120</wp:posOffset>
            </wp:positionH>
            <wp:positionV relativeFrom="paragraph">
              <wp:posOffset>361950</wp:posOffset>
            </wp:positionV>
            <wp:extent cx="2386330" cy="2059305"/>
            <wp:effectExtent l="19050" t="0" r="0" b="0"/>
            <wp:wrapTight wrapText="bothSides">
              <wp:wrapPolygon edited="0">
                <wp:start x="-172" y="0"/>
                <wp:lineTo x="-172" y="21380"/>
                <wp:lineTo x="21554" y="21380"/>
                <wp:lineTo x="21554" y="0"/>
                <wp:lineTo x="-172" y="0"/>
              </wp:wrapPolygon>
            </wp:wrapTight>
            <wp:docPr id="4" name="Imagen 4" descr="http://4.bp.blogspot.com/_RxIS-ebLZus/TCPk6Xo9CwI/AAAAAAAAABM/DzMYoIqJvxg/s320/CONDN_~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4.bp.blogspot.com/_RxIS-ebLZus/TCPk6Xo9CwI/AAAAAAAAABM/DzMYoIqJvxg/s320/CONDN_~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330" cy="2059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804AF" w:rsidRPr="00A85C68" w:rsidSect="00E317A4">
      <w:pgSz w:w="11906" w:h="16838"/>
      <w:pgMar w:top="1417" w:right="1701" w:bottom="1417" w:left="1701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33536E"/>
    <w:multiLevelType w:val="multilevel"/>
    <w:tmpl w:val="FE28D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A85C68"/>
    <w:rsid w:val="002531B5"/>
    <w:rsid w:val="002E6363"/>
    <w:rsid w:val="003804AF"/>
    <w:rsid w:val="00A85C68"/>
    <w:rsid w:val="00C13A86"/>
    <w:rsid w:val="00E31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31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80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04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2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2012-07-10T14:26:00Z</dcterms:created>
  <dcterms:modified xsi:type="dcterms:W3CDTF">2012-07-10T15:13:00Z</dcterms:modified>
</cp:coreProperties>
</file>